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183A2">
      <w:pPr>
        <w:pStyle w:val="2"/>
        <w:jc w:val="center"/>
        <w:rPr>
          <w:rFonts w:hint="eastAsia" w:ascii="黑体" w:hAnsi="黑体" w:eastAsia="黑体" w:cs="黑体"/>
          <w:color w:val="auto"/>
        </w:rPr>
      </w:pPr>
      <w:bookmarkStart w:id="0" w:name="_Toc31419"/>
      <w:bookmarkStart w:id="1" w:name="_Toc22910"/>
      <w:bookmarkStart w:id="2" w:name="_Toc103930002"/>
      <w:r>
        <w:rPr>
          <w:rFonts w:hint="eastAsia" w:ascii="黑体" w:hAnsi="黑体" w:eastAsia="黑体" w:cs="黑体"/>
          <w:color w:val="auto"/>
        </w:rPr>
        <w:t>第四章</w:t>
      </w:r>
      <w:bookmarkStart w:id="3" w:name="_GoBack"/>
      <w:r>
        <w:rPr>
          <w:rFonts w:hint="eastAsia" w:ascii="黑体" w:hAnsi="黑体" w:eastAsia="黑体" w:cs="黑体"/>
          <w:color w:val="auto"/>
        </w:rPr>
        <w:t xml:space="preserve">  </w:t>
      </w:r>
      <w:bookmarkEnd w:id="3"/>
      <w:r>
        <w:rPr>
          <w:rFonts w:hint="eastAsia" w:ascii="黑体" w:hAnsi="黑体" w:eastAsia="黑体" w:cs="黑体"/>
          <w:color w:val="auto"/>
        </w:rPr>
        <w:t>采购需求</w:t>
      </w:r>
      <w:bookmarkEnd w:id="0"/>
      <w:bookmarkEnd w:id="1"/>
      <w:bookmarkEnd w:id="2"/>
    </w:p>
    <w:p w14:paraId="7DEC6667">
      <w:pPr>
        <w:spacing w:line="400" w:lineRule="exact"/>
        <w:ind w:firstLine="480"/>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项目属性：工程类项目</w:t>
      </w:r>
    </w:p>
    <w:p w14:paraId="25F10A0B">
      <w:pPr>
        <w:spacing w:line="400" w:lineRule="exact"/>
        <w:ind w:firstLine="480"/>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本项目采购标的对应的中小企业划分标准所属行业：建筑业。</w:t>
      </w:r>
    </w:p>
    <w:p w14:paraId="1413A3BC">
      <w:pPr>
        <w:spacing w:line="400" w:lineRule="exact"/>
        <w:ind w:firstLine="480"/>
        <w:jc w:val="left"/>
        <w:rPr>
          <w:rFonts w:hint="default" w:ascii="方正仿宋_GB2312" w:hAnsi="方正仿宋_GB2312" w:eastAsia="方正仿宋_GB2312" w:cs="方正仿宋_GB2312"/>
          <w:bCs/>
          <w:color w:val="000000"/>
          <w:sz w:val="24"/>
          <w:szCs w:val="24"/>
        </w:rPr>
      </w:pPr>
      <w:r>
        <w:rPr>
          <w:rFonts w:hint="eastAsia" w:ascii="宋体" w:hAnsi="宋体" w:eastAsia="宋体" w:cs="Times New Roman"/>
          <w:bCs/>
          <w:color w:val="auto"/>
          <w:sz w:val="24"/>
          <w:szCs w:val="24"/>
          <w:lang w:val="en-US" w:eastAsia="zh-CN" w:bidi="ar-SA"/>
        </w:rPr>
        <w:t>本项目不接受进口产品。</w:t>
      </w:r>
    </w:p>
    <w:p w14:paraId="555BDAA6">
      <w:pPr>
        <w:spacing w:line="480" w:lineRule="exact"/>
        <w:ind w:firstLine="482"/>
        <w:rPr>
          <w:rFonts w:hint="eastAsia" w:ascii="宋体" w:hAnsi="宋体"/>
          <w:b/>
          <w:color w:val="auto"/>
          <w:sz w:val="24"/>
          <w:szCs w:val="24"/>
        </w:rPr>
      </w:pPr>
      <w:r>
        <w:rPr>
          <w:rFonts w:hint="eastAsia" w:ascii="宋体" w:hAnsi="宋体"/>
          <w:b/>
          <w:color w:val="auto"/>
          <w:sz w:val="24"/>
          <w:szCs w:val="24"/>
          <w:lang w:val="en-US" w:eastAsia="zh-CN"/>
        </w:rPr>
        <w:t>一、</w:t>
      </w:r>
      <w:r>
        <w:rPr>
          <w:rFonts w:hint="eastAsia" w:ascii="宋体" w:hAnsi="宋体"/>
          <w:b/>
          <w:color w:val="auto"/>
          <w:sz w:val="24"/>
          <w:szCs w:val="24"/>
        </w:rPr>
        <w:t>项目概况：</w:t>
      </w:r>
    </w:p>
    <w:p w14:paraId="21BEF3D3">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1.</w:t>
      </w:r>
      <w:r>
        <w:rPr>
          <w:rFonts w:hint="eastAsia" w:ascii="宋体" w:hAnsi="宋体" w:cs="Times New Roman"/>
          <w:bCs/>
          <w:color w:val="auto"/>
          <w:sz w:val="24"/>
          <w:szCs w:val="24"/>
          <w:lang w:val="en-US" w:eastAsia="zh-CN" w:bidi="ar-SA"/>
        </w:rPr>
        <w:t>采购包</w:t>
      </w:r>
      <w:r>
        <w:rPr>
          <w:rFonts w:hint="eastAsia" w:ascii="宋体" w:hAnsi="宋体" w:eastAsia="宋体" w:cs="Times New Roman"/>
          <w:bCs/>
          <w:color w:val="auto"/>
          <w:sz w:val="24"/>
          <w:szCs w:val="24"/>
          <w:lang w:val="en-US" w:eastAsia="zh-CN" w:bidi="ar-SA"/>
        </w:rPr>
        <w:t>名称：沭阳县青伊湖镇2025年度荣昊村宜居宜业和美</w:t>
      </w:r>
      <w:r>
        <w:rPr>
          <w:rFonts w:hint="eastAsia" w:ascii="宋体" w:hAnsi="宋体" w:cs="Times New Roman"/>
          <w:bCs/>
          <w:color w:val="auto"/>
          <w:sz w:val="24"/>
          <w:szCs w:val="24"/>
          <w:lang w:val="en-US" w:eastAsia="zh-CN" w:bidi="ar-SA"/>
        </w:rPr>
        <w:t>乡村</w:t>
      </w:r>
      <w:r>
        <w:rPr>
          <w:rFonts w:hint="eastAsia" w:ascii="宋体" w:hAnsi="宋体" w:eastAsia="宋体" w:cs="Times New Roman"/>
          <w:bCs/>
          <w:color w:val="auto"/>
          <w:sz w:val="24"/>
          <w:szCs w:val="24"/>
          <w:lang w:val="en-US" w:eastAsia="zh-CN" w:bidi="ar-SA"/>
        </w:rPr>
        <w:t xml:space="preserve">建设项目（景观绿化工程） </w:t>
      </w:r>
    </w:p>
    <w:p w14:paraId="6BE69377">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2.工    期：</w:t>
      </w:r>
      <w:r>
        <w:rPr>
          <w:rFonts w:hint="eastAsia" w:ascii="宋体" w:hAnsi="宋体" w:cs="Times New Roman"/>
          <w:bCs/>
          <w:color w:val="auto"/>
          <w:sz w:val="24"/>
          <w:szCs w:val="24"/>
          <w:lang w:val="en-US" w:eastAsia="zh-CN" w:bidi="ar-SA"/>
        </w:rPr>
        <w:t>签订合同后60日历天内完成施工</w:t>
      </w:r>
      <w:r>
        <w:rPr>
          <w:rFonts w:hint="eastAsia" w:ascii="宋体" w:hAnsi="宋体" w:eastAsia="宋体" w:cs="Times New Roman"/>
          <w:bCs/>
          <w:color w:val="auto"/>
          <w:sz w:val="24"/>
          <w:szCs w:val="24"/>
          <w:lang w:val="en-US" w:eastAsia="zh-CN" w:bidi="ar-SA"/>
        </w:rPr>
        <w:t>。</w:t>
      </w:r>
    </w:p>
    <w:p w14:paraId="4C28BE93">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3.质    量：合  格   </w:t>
      </w:r>
    </w:p>
    <w:p w14:paraId="113DD010">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4.付款：</w:t>
      </w:r>
      <w:r>
        <w:rPr>
          <w:rFonts w:hint="eastAsia" w:ascii="宋体" w:hAnsi="宋体" w:cs="Times New Roman"/>
          <w:bCs/>
          <w:color w:val="000000" w:themeColor="text1"/>
          <w:sz w:val="24"/>
          <w:szCs w:val="24"/>
          <w:lang w:val="en-US" w:eastAsia="zh-CN" w:bidi="ar-SA"/>
          <w14:textFill>
            <w14:solidFill>
              <w14:schemeClr w14:val="tx1"/>
            </w14:solidFill>
          </w14:textFill>
        </w:rPr>
        <w:t>完成合同工程量的50%，付合同价款的30%；完成合同工程量的80%付至合同价款的50%；工程完工，经验收合格后，付至合同价款的80%；工程审计结束付至工程审定价款的97%；余款待缺陷责任期期满且无质量问题后一次性付清（无息）。</w:t>
      </w:r>
      <w:r>
        <w:rPr>
          <w:rFonts w:hint="eastAsia" w:ascii="宋体" w:hAnsi="宋体" w:cs="Times New Roman"/>
          <w:bCs/>
          <w:color w:val="FF0000"/>
          <w:sz w:val="24"/>
          <w:szCs w:val="24"/>
          <w:lang w:val="en-US" w:eastAsia="zh-CN" w:bidi="ar-SA"/>
        </w:rPr>
        <w:t xml:space="preserve">   </w:t>
      </w:r>
      <w:r>
        <w:rPr>
          <w:rFonts w:hint="eastAsia" w:ascii="宋体" w:hAnsi="宋体" w:eastAsia="宋体" w:cs="Times New Roman"/>
          <w:bCs/>
          <w:color w:val="FF0000"/>
          <w:sz w:val="24"/>
          <w:szCs w:val="24"/>
          <w:lang w:val="en-US" w:eastAsia="zh-CN" w:bidi="ar-SA"/>
        </w:rPr>
        <w:t xml:space="preserve">  </w:t>
      </w:r>
      <w:r>
        <w:rPr>
          <w:rFonts w:hint="eastAsia" w:ascii="宋体" w:hAnsi="宋体" w:eastAsia="宋体" w:cs="Times New Roman"/>
          <w:bCs/>
          <w:color w:val="auto"/>
          <w:sz w:val="24"/>
          <w:szCs w:val="24"/>
          <w:lang w:val="en-US" w:eastAsia="zh-CN" w:bidi="ar-SA"/>
        </w:rPr>
        <w:t xml:space="preserve"> </w:t>
      </w:r>
    </w:p>
    <w:p w14:paraId="54BD025D">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采购人可以采用数字人民币方式支付工程款。</w:t>
      </w:r>
    </w:p>
    <w:p w14:paraId="7859804A">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cs="Times New Roman"/>
          <w:b/>
          <w:color w:val="auto"/>
          <w:sz w:val="24"/>
          <w:szCs w:val="24"/>
          <w:lang w:val="en-US" w:eastAsia="zh-CN" w:bidi="ar-SA"/>
        </w:rPr>
        <w:t>二</w:t>
      </w:r>
      <w:r>
        <w:rPr>
          <w:rFonts w:hint="eastAsia" w:ascii="宋体" w:hAnsi="宋体" w:eastAsia="宋体" w:cs="Times New Roman"/>
          <w:b/>
          <w:color w:val="auto"/>
          <w:sz w:val="24"/>
          <w:szCs w:val="24"/>
          <w:lang w:val="en-US" w:eastAsia="zh-CN" w:bidi="ar-SA"/>
        </w:rPr>
        <w:t xml:space="preserve">、项目实施方案等要求 </w:t>
      </w:r>
    </w:p>
    <w:p w14:paraId="7D2AB2D8">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根据采购项目具体特点和实际需要编制切实可行的施工组织总体设想、方案、施工方案及质量保证措施、施工进度计划和各阶段</w:t>
      </w:r>
      <w:r>
        <w:rPr>
          <w:rFonts w:hint="eastAsia" w:ascii="宋体" w:hAnsi="宋体" w:cs="Times New Roman"/>
          <w:bCs/>
          <w:color w:val="auto"/>
          <w:sz w:val="24"/>
          <w:szCs w:val="24"/>
          <w:lang w:val="en-US" w:eastAsia="zh-CN" w:bidi="ar-SA"/>
        </w:rPr>
        <w:t>进度</w:t>
      </w:r>
      <w:r>
        <w:rPr>
          <w:rFonts w:hint="eastAsia" w:ascii="宋体" w:hAnsi="宋体" w:eastAsia="宋体" w:cs="Times New Roman"/>
          <w:bCs/>
          <w:color w:val="auto"/>
          <w:sz w:val="24"/>
          <w:szCs w:val="24"/>
          <w:lang w:val="en-US" w:eastAsia="zh-CN" w:bidi="ar-SA"/>
        </w:rPr>
        <w:t xml:space="preserve">保证措施、劳动力、机械设备和材料投入计划、安全文明施工及环境保护措施，同时应对关键施工技术、工艺提出相应技术措施。 </w:t>
      </w:r>
    </w:p>
    <w:p w14:paraId="7E4107DB">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（1）施工组织总体设想、方案：方案内容完整，符合实际情况且优于规范要求</w:t>
      </w:r>
      <w:r>
        <w:rPr>
          <w:rFonts w:hint="eastAsia" w:ascii="宋体" w:hAnsi="宋体" w:cs="Times New Roman"/>
          <w:bCs/>
          <w:color w:val="auto"/>
          <w:sz w:val="24"/>
          <w:szCs w:val="24"/>
          <w:lang w:val="en-US" w:eastAsia="zh-CN" w:bidi="ar-SA"/>
        </w:rPr>
        <w:t>的</w:t>
      </w:r>
      <w:r>
        <w:rPr>
          <w:rFonts w:hint="eastAsia" w:ascii="宋体" w:hAnsi="宋体" w:eastAsia="宋体" w:cs="Times New Roman"/>
          <w:bCs/>
          <w:color w:val="auto"/>
          <w:sz w:val="24"/>
          <w:szCs w:val="24"/>
          <w:lang w:val="en-US" w:eastAsia="zh-CN" w:bidi="ar-SA"/>
        </w:rPr>
        <w:t>施工组织内容、方法与技术措施应完整、具体、</w:t>
      </w:r>
      <w:r>
        <w:rPr>
          <w:rFonts w:hint="eastAsia" w:ascii="宋体" w:hAnsi="宋体" w:cs="Times New Roman"/>
          <w:bCs/>
          <w:color w:val="auto"/>
          <w:sz w:val="24"/>
          <w:szCs w:val="24"/>
          <w:lang w:val="en-US" w:eastAsia="zh-CN" w:bidi="ar-SA"/>
        </w:rPr>
        <w:t>合理</w:t>
      </w:r>
      <w:r>
        <w:rPr>
          <w:rFonts w:hint="eastAsia" w:ascii="宋体" w:hAnsi="宋体" w:eastAsia="宋体" w:cs="Times New Roman"/>
          <w:bCs/>
          <w:color w:val="auto"/>
          <w:sz w:val="24"/>
          <w:szCs w:val="24"/>
          <w:lang w:val="en-US" w:eastAsia="zh-CN" w:bidi="ar-SA"/>
        </w:rPr>
        <w:t xml:space="preserve">符合要求。 </w:t>
      </w:r>
    </w:p>
    <w:p w14:paraId="5B17EB32">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（2）施工方案及质量保证措施：根据本工程的现场实际情况提供施工方案及质量保证措施应全面、完整、合理、</w:t>
      </w:r>
      <w:r>
        <w:rPr>
          <w:rFonts w:hint="eastAsia" w:ascii="宋体" w:hAnsi="宋体" w:cs="Times New Roman"/>
          <w:bCs/>
          <w:color w:val="auto"/>
          <w:sz w:val="24"/>
          <w:szCs w:val="24"/>
          <w:lang w:val="en-US" w:eastAsia="zh-CN" w:bidi="ar-SA"/>
        </w:rPr>
        <w:t>进度</w:t>
      </w:r>
      <w:r>
        <w:rPr>
          <w:rFonts w:hint="eastAsia" w:ascii="宋体" w:hAnsi="宋体" w:eastAsia="宋体" w:cs="Times New Roman"/>
          <w:bCs/>
          <w:color w:val="auto"/>
          <w:sz w:val="24"/>
          <w:szCs w:val="24"/>
          <w:lang w:val="en-US" w:eastAsia="zh-CN" w:bidi="ar-SA"/>
        </w:rPr>
        <w:t xml:space="preserve">符合要求。 </w:t>
      </w:r>
    </w:p>
    <w:p w14:paraId="1C607C9F">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（3）施工进度计划和各阶段进度的保证措施：对本次施工现场实际情况的施工进度计划和各阶段进度的保证措施等应完整、详细</w:t>
      </w:r>
      <w:r>
        <w:rPr>
          <w:rFonts w:hint="eastAsia" w:ascii="宋体" w:hAnsi="宋体" w:cs="Times New Roman"/>
          <w:bCs/>
          <w:color w:val="auto"/>
          <w:sz w:val="24"/>
          <w:szCs w:val="24"/>
          <w:lang w:val="en-US" w:eastAsia="zh-CN" w:bidi="ar-SA"/>
        </w:rPr>
        <w:t>具体</w:t>
      </w:r>
      <w:r>
        <w:rPr>
          <w:rFonts w:hint="eastAsia" w:ascii="宋体" w:hAnsi="宋体" w:eastAsia="宋体" w:cs="Times New Roman"/>
          <w:bCs/>
          <w:color w:val="auto"/>
          <w:sz w:val="24"/>
          <w:szCs w:val="24"/>
          <w:lang w:val="en-US" w:eastAsia="zh-CN" w:bidi="ar-SA"/>
        </w:rPr>
        <w:t xml:space="preserve">符合要求。 </w:t>
      </w:r>
    </w:p>
    <w:p w14:paraId="1C9FE872">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（4）拟投入本工程的机械、设备的种类：拟投入本工程的机械、设备的种类是否齐全、数量是否满足工程施工要求、是否符合本地区施工现场特点。 </w:t>
      </w:r>
    </w:p>
    <w:p w14:paraId="0CDEFFED">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（5）安全文明施工及环境保护措施：根据响应文件中提供的安全文明施工及环境保护措施等应完整、详细</w:t>
      </w:r>
      <w:r>
        <w:rPr>
          <w:rFonts w:hint="eastAsia" w:ascii="宋体" w:hAnsi="宋体" w:cs="Times New Roman"/>
          <w:bCs/>
          <w:color w:val="auto"/>
          <w:sz w:val="24"/>
          <w:szCs w:val="24"/>
          <w:lang w:val="en-US" w:eastAsia="zh-CN" w:bidi="ar-SA"/>
        </w:rPr>
        <w:t>具体</w:t>
      </w:r>
      <w:r>
        <w:rPr>
          <w:rFonts w:hint="eastAsia" w:ascii="宋体" w:hAnsi="宋体" w:eastAsia="宋体" w:cs="Times New Roman"/>
          <w:bCs/>
          <w:color w:val="auto"/>
          <w:sz w:val="24"/>
          <w:szCs w:val="24"/>
          <w:lang w:val="en-US" w:eastAsia="zh-CN" w:bidi="ar-SA"/>
        </w:rPr>
        <w:t>符合要求。</w:t>
      </w:r>
    </w:p>
    <w:p w14:paraId="0CD0B6F5">
      <w:pPr>
        <w:pStyle w:val="5"/>
        <w:tabs>
          <w:tab w:val="left" w:pos="420"/>
        </w:tabs>
        <w:spacing w:line="400" w:lineRule="exact"/>
        <w:ind w:firstLine="480"/>
        <w:jc w:val="left"/>
        <w:rPr>
          <w:rFonts w:hint="eastAsia"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（6）根据本项目施工现场实际情</w:t>
      </w:r>
      <w:r>
        <w:rPr>
          <w:rFonts w:hint="eastAsia" w:ascii="宋体" w:hAnsi="宋体" w:cs="Times New Roman"/>
          <w:bCs/>
          <w:color w:val="auto"/>
          <w:sz w:val="24"/>
          <w:szCs w:val="24"/>
          <w:lang w:val="en-US" w:eastAsia="zh-CN" w:bidi="ar-SA"/>
        </w:rPr>
        <w:t>况和</w:t>
      </w:r>
      <w:r>
        <w:rPr>
          <w:rFonts w:hint="eastAsia" w:ascii="宋体" w:hAnsi="宋体" w:eastAsia="宋体" w:cs="Times New Roman"/>
          <w:bCs/>
          <w:color w:val="auto"/>
          <w:sz w:val="24"/>
          <w:szCs w:val="24"/>
          <w:lang w:val="en-US" w:eastAsia="zh-CN" w:bidi="ar-SA"/>
        </w:rPr>
        <w:t>关键施工技术、工艺及工程项目实施的重点、难点和解决方案、新技术新产品、新工艺、新材料应用编写方案。</w:t>
      </w:r>
    </w:p>
    <w:p w14:paraId="2405E9C5">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
          <w:bCs w:val="0"/>
          <w:color w:val="auto"/>
          <w:sz w:val="24"/>
          <w:szCs w:val="24"/>
          <w:lang w:val="en-US" w:eastAsia="zh-CN" w:bidi="ar-SA"/>
        </w:rPr>
        <w:t>三、包装要求及费用承担：</w:t>
      </w:r>
      <w:r>
        <w:rPr>
          <w:rFonts w:hint="eastAsia" w:ascii="宋体" w:hAnsi="宋体" w:eastAsia="宋体" w:cs="Times New Roman"/>
          <w:bCs/>
          <w:color w:val="auto"/>
          <w:sz w:val="24"/>
          <w:szCs w:val="24"/>
          <w:lang w:val="en-US" w:eastAsia="zh-CN" w:bidi="ar-SA"/>
        </w:rPr>
        <w:t>按规范的标准包装，但应考虑到防漏、防潮、防震、防盗和可能会发生的野蛮装卸等内陆运输及多次装卸之需要。费用包含在合同价中，由乙方承担与支付。</w:t>
      </w:r>
    </w:p>
    <w:p w14:paraId="7684C867">
      <w:pPr>
        <w:spacing w:line="400" w:lineRule="exact"/>
        <w:ind w:firstLine="482"/>
        <w:jc w:val="left"/>
        <w:rPr>
          <w:rFonts w:hint="default" w:ascii="宋体" w:hAnsi="宋体" w:eastAsia="宋体" w:cs="Times New Roman"/>
          <w:bCs/>
          <w:color w:val="auto"/>
          <w:sz w:val="24"/>
          <w:szCs w:val="24"/>
          <w:lang w:val="en-US" w:eastAsia="zh-CN" w:bidi="ar-SA"/>
        </w:rPr>
      </w:pPr>
      <w:r>
        <w:rPr>
          <w:rStyle w:val="6"/>
          <w:rFonts w:hint="eastAsia" w:ascii="方正仿宋_GB2312" w:hAnsi="方正仿宋_GB2312" w:eastAsia="方正仿宋_GB2312" w:cs="方正仿宋_GB2312"/>
          <w:b/>
          <w:bCs/>
          <w:sz w:val="24"/>
          <w:lang w:val="en-US"/>
        </w:rPr>
        <w:t>四、</w:t>
      </w:r>
      <w:r>
        <w:rPr>
          <w:rFonts w:hint="eastAsia" w:ascii="宋体" w:hAnsi="宋体" w:eastAsia="宋体" w:cs="Times New Roman"/>
          <w:bCs/>
          <w:color w:val="auto"/>
          <w:sz w:val="24"/>
          <w:szCs w:val="24"/>
          <w:lang w:val="en-US" w:eastAsia="zh-CN" w:bidi="ar-SA"/>
        </w:rPr>
        <w:t>供应商所投产品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供应商一旦参与本项目投标，即完全响应本条款要求。</w:t>
      </w:r>
    </w:p>
    <w:p w14:paraId="433A68B4">
      <w:pPr>
        <w:spacing w:line="400" w:lineRule="exact"/>
        <w:ind w:firstLine="482"/>
        <w:jc w:val="left"/>
        <w:rPr>
          <w:rFonts w:hint="default" w:ascii="宋体" w:hAnsi="宋体" w:eastAsia="宋体" w:cs="Times New Roman"/>
          <w:bCs/>
          <w:color w:val="auto"/>
          <w:sz w:val="24"/>
          <w:szCs w:val="24"/>
          <w:lang w:val="en-US" w:eastAsia="zh-CN" w:bidi="ar-SA"/>
        </w:rPr>
      </w:pPr>
      <w:r>
        <w:rPr>
          <w:rStyle w:val="6"/>
          <w:rFonts w:hint="eastAsia" w:ascii="方正仿宋_GB2312" w:hAnsi="方正仿宋_GB2312" w:eastAsia="方正仿宋_GB2312" w:cs="方正仿宋_GB2312"/>
          <w:b/>
          <w:bCs/>
          <w:sz w:val="24"/>
          <w:lang w:val="en-US"/>
        </w:rPr>
        <w:t>五、</w:t>
      </w:r>
      <w:r>
        <w:rPr>
          <w:rFonts w:hint="eastAsia" w:ascii="宋体" w:hAnsi="宋体" w:eastAsia="宋体" w:cs="Times New Roman"/>
          <w:bCs/>
          <w:color w:val="auto"/>
          <w:sz w:val="24"/>
          <w:szCs w:val="24"/>
          <w:lang w:val="en-US" w:eastAsia="zh-CN" w:bidi="ar-SA"/>
        </w:rPr>
        <w:t>对照财库〔2019〕9号、财库〔2019〕19号文件规定，供应商所投产品属于强制采购产品的，应提供</w:t>
      </w:r>
      <w:r>
        <w:rPr>
          <w:rFonts w:hint="eastAsia" w:ascii="宋体" w:hAnsi="宋体" w:cs="Times New Roman"/>
          <w:bCs/>
          <w:color w:val="auto"/>
          <w:sz w:val="24"/>
          <w:szCs w:val="24"/>
          <w:lang w:val="en-US" w:eastAsia="zh-CN" w:bidi="ar-SA"/>
        </w:rPr>
        <w:t>国家市场监督管理总局</w:t>
      </w:r>
      <w:r>
        <w:rPr>
          <w:rFonts w:hint="eastAsia" w:ascii="宋体" w:hAnsi="宋体" w:eastAsia="宋体" w:cs="Times New Roman"/>
          <w:bCs/>
          <w:color w:val="auto"/>
          <w:sz w:val="24"/>
          <w:szCs w:val="24"/>
          <w:lang w:val="en-US" w:eastAsia="zh-CN" w:bidi="ar-SA"/>
        </w:rPr>
        <w:t>确定的列入“参与实施政府采购节能产品认证机构名录”内的认证机构出具的、有效期内的该产品的节能产品认证证书电子件，不满足以上要求的按无效标处理。本项目无。</w:t>
      </w:r>
    </w:p>
    <w:p w14:paraId="5C341184">
      <w:pPr>
        <w:spacing w:line="400" w:lineRule="exact"/>
        <w:ind w:firstLine="482"/>
        <w:jc w:val="left"/>
        <w:rPr>
          <w:rStyle w:val="6"/>
          <w:rFonts w:hint="default" w:ascii="方正仿宋_GB2312" w:hAnsi="方正仿宋_GB2312" w:eastAsia="方正仿宋_GB2312" w:cs="方正仿宋_GB2312"/>
          <w:b/>
          <w:bCs/>
          <w:sz w:val="24"/>
        </w:rPr>
      </w:pPr>
      <w:r>
        <w:rPr>
          <w:rStyle w:val="6"/>
          <w:rFonts w:hint="eastAsia" w:ascii="方正仿宋_GB2312" w:hAnsi="方正仿宋_GB2312" w:eastAsia="方正仿宋_GB2312" w:cs="方正仿宋_GB2312"/>
          <w:b/>
          <w:bCs/>
          <w:sz w:val="24"/>
          <w:lang w:val="en-US"/>
        </w:rPr>
        <w:t>六、</w:t>
      </w:r>
      <w:r>
        <w:rPr>
          <w:rStyle w:val="6"/>
          <w:rFonts w:hint="eastAsia" w:ascii="方正仿宋_GB2312" w:hAnsi="方正仿宋_GB2312" w:eastAsia="方正仿宋_GB2312" w:cs="方正仿宋_GB2312"/>
          <w:b/>
          <w:bCs/>
          <w:sz w:val="24"/>
        </w:rPr>
        <w:t>技术要求</w:t>
      </w:r>
    </w:p>
    <w:p w14:paraId="5476E196">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1）施工具体包含图纸和清单中全部内容，中标后根据采购人要求提交施工现场围挡和具体施工方案，并经采购人审核同意后方可进行施工。施工结束后对施工过程中破坏的绿化、道路、铺装等进行恢复。以上所需费用包含在投标报价中，采购人不另行支付。 </w:t>
      </w:r>
    </w:p>
    <w:p w14:paraId="103A3B2D">
      <w:pPr>
        <w:spacing w:line="400" w:lineRule="exact"/>
        <w:ind w:firstLine="482"/>
        <w:jc w:val="left"/>
        <w:rPr>
          <w:rFonts w:hint="default" w:ascii="宋体" w:hAnsi="宋体" w:eastAsia="宋体" w:cs="Times New Roman"/>
          <w:bCs/>
          <w:color w:val="auto"/>
          <w:sz w:val="24"/>
          <w:szCs w:val="24"/>
          <w:lang w:val="en-US" w:eastAsia="zh-CN" w:bidi="ar-SA"/>
        </w:rPr>
      </w:pPr>
      <w:r>
        <w:rPr>
          <w:rFonts w:hint="eastAsia" w:ascii="宋体" w:hAnsi="宋体" w:eastAsia="宋体" w:cs="Times New Roman"/>
          <w:bCs/>
          <w:color w:val="auto"/>
          <w:sz w:val="24"/>
          <w:szCs w:val="24"/>
          <w:lang w:val="en-US" w:eastAsia="zh-CN" w:bidi="ar-SA"/>
        </w:rPr>
        <w:t xml:space="preserve">（2）成交人应保障采购人不承担因工程而发生的任何损害、赔偿和补偿，以及与此有关的一切索赔诉讼费或其他开支；如发生，都由承包人承担。在工程建设期间，应结合施工现场及周边的环境，在保证安全和不影响道路正常通行的前提下，做好文明施工工作。 </w:t>
      </w:r>
    </w:p>
    <w:p w14:paraId="3343F966">
      <w:pPr>
        <w:spacing w:line="400" w:lineRule="exact"/>
        <w:ind w:firstLine="482"/>
        <w:jc w:val="left"/>
        <w:rPr>
          <w:rStyle w:val="6"/>
          <w:rFonts w:hint="default" w:ascii="方正仿宋_GB2312" w:hAnsi="方正仿宋_GB2312" w:eastAsia="方正仿宋_GB2312" w:cs="方正仿宋_GB2312"/>
          <w:b/>
          <w:bCs/>
          <w:sz w:val="24"/>
        </w:rPr>
      </w:pPr>
      <w:r>
        <w:rPr>
          <w:rFonts w:hint="eastAsia" w:ascii="Times New Roman" w:hAnsi="Times New Roman" w:eastAsia="宋体" w:cs="仿宋"/>
          <w:b w:val="0"/>
          <w:bCs w:val="0"/>
          <w:sz w:val="24"/>
        </w:rPr>
        <w:t>★</w:t>
      </w:r>
      <w:r>
        <w:rPr>
          <w:rStyle w:val="6"/>
          <w:rFonts w:hint="eastAsia" w:ascii="方正仿宋_GB2312" w:hAnsi="方正仿宋_GB2312" w:eastAsia="方正仿宋_GB2312" w:cs="方正仿宋_GB2312"/>
          <w:b/>
          <w:bCs/>
          <w:sz w:val="24"/>
          <w:lang w:val="en-US"/>
        </w:rPr>
        <w:t>七、</w:t>
      </w:r>
      <w:r>
        <w:rPr>
          <w:rStyle w:val="6"/>
          <w:rFonts w:hint="eastAsia" w:ascii="方正仿宋_GB2312" w:hAnsi="方正仿宋_GB2312" w:eastAsia="方正仿宋_GB2312" w:cs="方正仿宋_GB2312"/>
          <w:b/>
          <w:bCs/>
          <w:sz w:val="24"/>
        </w:rPr>
        <w:t>其他</w:t>
      </w:r>
    </w:p>
    <w:p w14:paraId="33EF14CA">
      <w:pPr>
        <w:spacing w:line="400" w:lineRule="exact"/>
        <w:ind w:firstLine="480"/>
        <w:rPr>
          <w:rFonts w:hint="eastAsia" w:ascii="宋体" w:hAnsi="宋体" w:eastAsia="宋体" w:cs="Times New Roman"/>
          <w:color w:val="auto"/>
          <w:sz w:val="24"/>
          <w:szCs w:val="24"/>
          <w:highlight w:val="none"/>
        </w:rPr>
      </w:pPr>
      <w:r>
        <w:rPr>
          <w:rStyle w:val="7"/>
          <w:rFonts w:hint="eastAsia" w:ascii="宋体" w:hAnsi="宋体"/>
          <w:i/>
          <w:iCs/>
          <w:sz w:val="24"/>
          <w:szCs w:val="22"/>
        </w:rPr>
        <w:t>工程量清单详见附件。</w:t>
      </w:r>
    </w:p>
    <w:p w14:paraId="4922FD23">
      <w:pPr>
        <w:spacing w:line="480" w:lineRule="exact"/>
        <w:rPr>
          <w:rFonts w:hint="eastAsia" w:ascii="宋体" w:hAnsi="宋体"/>
          <w:b/>
          <w:bCs/>
          <w:color w:val="auto"/>
          <w:sz w:val="24"/>
          <w:szCs w:val="24"/>
        </w:rPr>
      </w:pPr>
    </w:p>
    <w:p w14:paraId="6900C1B0"/>
    <w:sectPr>
      <w:pgSz w:w="11906" w:h="16838"/>
      <w:pgMar w:top="110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02260"/>
    <w:rsid w:val="02D02260"/>
    <w:rsid w:val="070059B6"/>
    <w:rsid w:val="08A339A3"/>
    <w:rsid w:val="0C9C373F"/>
    <w:rsid w:val="20B70B0E"/>
    <w:rsid w:val="21E022E1"/>
    <w:rsid w:val="366D20A9"/>
    <w:rsid w:val="44773F65"/>
    <w:rsid w:val="797F3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UserStyle_266"/>
    <w:qFormat/>
    <w:uiPriority w:val="0"/>
    <w:pPr>
      <w:jc w:val="both"/>
    </w:pPr>
    <w:rPr>
      <w:rFonts w:hint="default" w:ascii="Times New Roman" w:hAnsi="Times New Roman" w:eastAsia="宋体" w:cs="Times New Roman"/>
      <w:sz w:val="21"/>
      <w:szCs w:val="24"/>
    </w:rPr>
  </w:style>
  <w:style w:type="character" w:customStyle="1" w:styleId="6">
    <w:name w:val="NormalCharacter_0"/>
    <w:qFormat/>
    <w:uiPriority w:val="0"/>
    <w:rPr>
      <w:rFonts w:ascii="Calibri" w:hAnsi="Calibri" w:eastAsia="宋体" w:cs="Times New Roman"/>
      <w:sz w:val="21"/>
      <w:szCs w:val="24"/>
      <w:lang w:val="en-US" w:eastAsia="zh-CN" w:bidi="ar-SA"/>
    </w:rPr>
  </w:style>
  <w:style w:type="character" w:customStyle="1" w:styleId="7">
    <w:name w:val="NormalCharacter_0_0"/>
    <w:qFormat/>
    <w:uiPriority w:val="0"/>
    <w:rPr>
      <w:rFonts w:ascii="Calibri" w:hAnsi="Calibri"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1405</Words>
  <Characters>1440</Characters>
  <Lines>0</Lines>
  <Paragraphs>0</Paragraphs>
  <TotalTime>0</TotalTime>
  <ScaleCrop>false</ScaleCrop>
  <LinksUpToDate>false</LinksUpToDate>
  <CharactersWithSpaces>1470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2025-11-25T04:19:00Z</dcterms:created>
  <dc:creator>喵星人</dc:creator>
  <cp:lastModifiedBy>zx</cp:lastModifiedBy>
  <dcterms:modified xsi:type="dcterms:W3CDTF">2025-11-28T07:20:20Z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66158FDE1480436289B7D88145A69B31_13</vt:lpwstr>
  </property>
  <property fmtid="{D5CDD505-2E9C-101B-9397-08002B2CF9AE}" pid="4" name="KSOTemplateDocerSaveRecord">
    <vt:lpwstr>eyJoZGlkIjoiNTg3NWVkZWQxMDQ3MmI4MTlkZjBkMjBiM2QyMTAxZmMiLCJ1c2VySWQiOiIxMTQwMDYxNjg1In0=</vt:lpwstr>
  </property>
</Properties>
</file>